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D66" w:rsidRPr="006C2D66" w:rsidRDefault="006C2D66" w:rsidP="006C2D6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D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Разъяснение законодательства, касающегося ответственности за нарушения законодательства об охране атмосферного воздуха</w:t>
      </w:r>
    </w:p>
    <w:p w:rsidR="006C2D66" w:rsidRDefault="006C2D66" w:rsidP="006C2D6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D66" w:rsidRPr="006C2D66" w:rsidRDefault="006C2D66" w:rsidP="006C2D6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D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Наиважнейшим компонентом окружающей среды является атмосферный воздух, состав и качество которого влияют на благоприятную окружающую среду граждан.</w:t>
      </w:r>
    </w:p>
    <w:p w:rsidR="006C2D66" w:rsidRPr="006C2D66" w:rsidRDefault="006C2D66" w:rsidP="006C2D6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D6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1707FF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законом от 04.05.1999 № 96</w:t>
      </w:r>
      <w:r w:rsidRPr="006C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охране атмосферного воздуха» установлены требования к выбросам вредных (загрязняющих) веществ в атмосферный воздух только на объектах I-IV категории.</w:t>
      </w:r>
    </w:p>
    <w:p w:rsidR="006C2D66" w:rsidRPr="006C2D66" w:rsidRDefault="006C2D66" w:rsidP="006C2D6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D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Выбросы вредных веществ в атмосферу на объектах I категории могут осуществляться только на основании комплексного экологического разрешения. Для осуществления выбросов с объектов II категории эксплуатирующие организации должны иметь декларации о воздействии на окружающую среду. Вместе с тем, на объектах III категории выбросы в воздух могут осуществляться без получения комплексного экологического разрешения и заполнения декларации о воздействии на окружающую среду. Субъекты, осуществляющие хозяйственную и (или) иную деятельность на указанных объектах, представляют в государственный орган в уведомительном порядке отчетность о выбросах вредных (загрязняющих) веществ в атмосферный воздух.</w:t>
      </w:r>
    </w:p>
    <w:p w:rsidR="006C2D66" w:rsidRPr="006C2D66" w:rsidRDefault="006C2D66" w:rsidP="006C2D6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D6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для владельцев объектов негативного воздействия на окружающую среду I категории предусмотрена обязанность по оснащению автоматическими средствами измерения и учета объема или массы выбросов вредных (загрязняющих) веществ, концентрации этих веществ в таких выбросах. Кроме того, владельцы таких источников должны оборудовать их техническими средствами передачи информации о количестве и концентрации таких выбросов в атмосферный воздух, стационарных источниках и др.</w:t>
      </w:r>
    </w:p>
    <w:p w:rsidR="006C2D66" w:rsidRPr="006C2D66" w:rsidRDefault="006C2D66" w:rsidP="006C2D6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D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правил в области охраны атмосферного воздуха предусмо</w:t>
      </w:r>
      <w:r w:rsidR="001707F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трена уголовная (ст. 251 УК РФ –</w:t>
      </w:r>
      <w:r w:rsidRPr="006C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загрязнение атмосферы) и адми</w:t>
      </w:r>
      <w:r w:rsidR="001707F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нистративная (ст. 8.21 КоАП РФ –</w:t>
      </w:r>
      <w:r w:rsidRPr="006C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правил охраны атмосферного воздуха) ответственности.</w:t>
      </w:r>
    </w:p>
    <w:p w:rsidR="006C2D66" w:rsidRPr="006C2D66" w:rsidRDefault="006C2D66" w:rsidP="006C2D6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 штрафы за нар</w:t>
      </w:r>
      <w:bookmarkStart w:id="0" w:name="_GoBack"/>
      <w:bookmarkEnd w:id="0"/>
      <w:r w:rsidRPr="006C2D66">
        <w:rPr>
          <w:rFonts w:ascii="Times New Roman" w:eastAsia="Times New Roman" w:hAnsi="Times New Roman" w:cs="Times New Roman"/>
          <w:sz w:val="28"/>
          <w:szCs w:val="28"/>
          <w:lang w:eastAsia="ru-RU"/>
        </w:rPr>
        <w:t>ушения, предусмотренные ст. 8.21 КоАП РФ, составляют до 250 тысяч рублей, а также могут повлечь административное приостановление деятельности на срок до 90 суток.</w:t>
      </w:r>
    </w:p>
    <w:p w:rsidR="006C2D66" w:rsidRPr="006C2D66" w:rsidRDefault="006C2D66" w:rsidP="006C2D6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D6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Уголовные наказания, в зависимости от тяжести преступлений рассматриваемой категории, могут быть в виде штрафа до 200 тысяч рублей, принудительных либо обязательных работ с лишением права занимать определенные должности, либо лишения свободы на срок до 5 лет (если загрязнение воздуха повлекло по неосторожности смерть человека).</w:t>
      </w:r>
    </w:p>
    <w:p w:rsidR="00084EA9" w:rsidRPr="006C2D66" w:rsidRDefault="006C2D66" w:rsidP="006C2D66">
      <w:pPr>
        <w:spacing w:after="0"/>
        <w:ind w:firstLine="851"/>
        <w:jc w:val="both"/>
      </w:pPr>
      <w:r w:rsidRPr="006C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контроль в области охраны атмосферного воздуха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Межрегиональным управлением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Росприроднадзора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Иркутской области и Байкальской природной территории</w:t>
      </w:r>
      <w:r w:rsidRPr="006C2D6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обнаружении нарушений в данной сфере необходимо информировать указанны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орган</w:t>
      </w:r>
      <w:r w:rsidRPr="006C2D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084EA9" w:rsidRPr="006C2D66" w:rsidSect="00A7645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4701"/>
    <w:multiLevelType w:val="hybridMultilevel"/>
    <w:tmpl w:val="26420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35CBE"/>
    <w:multiLevelType w:val="multilevel"/>
    <w:tmpl w:val="526E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6237E"/>
    <w:multiLevelType w:val="hybridMultilevel"/>
    <w:tmpl w:val="AF90A1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917C9E"/>
    <w:multiLevelType w:val="hybridMultilevel"/>
    <w:tmpl w:val="F7EA7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65756"/>
    <w:multiLevelType w:val="multilevel"/>
    <w:tmpl w:val="6F80E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0D304B"/>
    <w:multiLevelType w:val="multilevel"/>
    <w:tmpl w:val="ED185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ED59B8"/>
    <w:multiLevelType w:val="multilevel"/>
    <w:tmpl w:val="7678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9B4DDE"/>
    <w:multiLevelType w:val="hybridMultilevel"/>
    <w:tmpl w:val="DF928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C715D"/>
    <w:multiLevelType w:val="multilevel"/>
    <w:tmpl w:val="787EF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103212E"/>
    <w:multiLevelType w:val="multilevel"/>
    <w:tmpl w:val="492E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7159B8"/>
    <w:multiLevelType w:val="multilevel"/>
    <w:tmpl w:val="4620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201DB2"/>
    <w:multiLevelType w:val="multilevel"/>
    <w:tmpl w:val="DC705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CC3245"/>
    <w:multiLevelType w:val="multilevel"/>
    <w:tmpl w:val="67524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ED101E"/>
    <w:multiLevelType w:val="multilevel"/>
    <w:tmpl w:val="F4F6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9"/>
  </w:num>
  <w:num w:numId="5">
    <w:abstractNumId w:val="4"/>
  </w:num>
  <w:num w:numId="6">
    <w:abstractNumId w:val="12"/>
  </w:num>
  <w:num w:numId="7">
    <w:abstractNumId w:val="10"/>
  </w:num>
  <w:num w:numId="8">
    <w:abstractNumId w:val="0"/>
  </w:num>
  <w:num w:numId="9">
    <w:abstractNumId w:val="7"/>
  </w:num>
  <w:num w:numId="10">
    <w:abstractNumId w:val="11"/>
  </w:num>
  <w:num w:numId="11">
    <w:abstractNumId w:val="2"/>
  </w:num>
  <w:num w:numId="12">
    <w:abstractNumId w:val="8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2"/>
    <w:rsid w:val="00084EA9"/>
    <w:rsid w:val="00104990"/>
    <w:rsid w:val="00140338"/>
    <w:rsid w:val="001707FF"/>
    <w:rsid w:val="001B08DE"/>
    <w:rsid w:val="001D4377"/>
    <w:rsid w:val="00261B17"/>
    <w:rsid w:val="00501DC0"/>
    <w:rsid w:val="00585C59"/>
    <w:rsid w:val="00612903"/>
    <w:rsid w:val="00682A22"/>
    <w:rsid w:val="006C2D66"/>
    <w:rsid w:val="00700790"/>
    <w:rsid w:val="007A08BF"/>
    <w:rsid w:val="008F41BD"/>
    <w:rsid w:val="00911A42"/>
    <w:rsid w:val="00A76454"/>
    <w:rsid w:val="00AE43D1"/>
    <w:rsid w:val="00C8780D"/>
    <w:rsid w:val="00D26B19"/>
    <w:rsid w:val="00E23897"/>
    <w:rsid w:val="00EA16FE"/>
    <w:rsid w:val="00EF5417"/>
    <w:rsid w:val="00F7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5F503"/>
  <w15:chartTrackingRefBased/>
  <w15:docId w15:val="{4D4C68FE-CDDC-4BFF-8F50-796EF117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8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A4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1B08D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apple-converted-space">
    <w:name w:val="apple-converted-space"/>
    <w:basedOn w:val="a0"/>
    <w:rsid w:val="00E23897"/>
  </w:style>
  <w:style w:type="character" w:styleId="a4">
    <w:name w:val="Strong"/>
    <w:basedOn w:val="a0"/>
    <w:uiPriority w:val="22"/>
    <w:qFormat/>
    <w:rsid w:val="00E23897"/>
    <w:rPr>
      <w:b/>
      <w:bCs/>
    </w:rPr>
  </w:style>
  <w:style w:type="paragraph" w:customStyle="1" w:styleId="Style1">
    <w:name w:val="Style1"/>
    <w:basedOn w:val="a"/>
    <w:rsid w:val="00E238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E23897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84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4E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26B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Ольхонская межрайонная природоохранная прокуратура</cp:lastModifiedBy>
  <cp:revision>9</cp:revision>
  <cp:lastPrinted>2020-05-19T07:17:00Z</cp:lastPrinted>
  <dcterms:created xsi:type="dcterms:W3CDTF">2018-08-31T09:51:00Z</dcterms:created>
  <dcterms:modified xsi:type="dcterms:W3CDTF">2020-12-14T09:32:00Z</dcterms:modified>
</cp:coreProperties>
</file>